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3D99" w14:textId="77777777" w:rsidR="00FF47AE" w:rsidRPr="00CF7D7A" w:rsidRDefault="00FF47AE" w:rsidP="00FF47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</w:pPr>
      <w:r w:rsidRPr="00CF7D7A"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  <w:t xml:space="preserve">Земельный участок на северо-запад от д. </w:t>
      </w:r>
      <w:proofErr w:type="spellStart"/>
      <w:r w:rsidRPr="00CF7D7A"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  <w:t>Михайлово</w:t>
      </w:r>
      <w:proofErr w:type="spellEnd"/>
      <w:r w:rsidRPr="00CF7D7A"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  <w:t xml:space="preserve"> Юрьевецкого района</w:t>
      </w:r>
    </w:p>
    <w:p w14:paraId="29C5C2CB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Тип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Зеленая</w:t>
      </w:r>
    </w:p>
    <w:p w14:paraId="22CE9FAB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Расположение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Ивановская область, Юрьевецкий район, 7600 м на северо-запад от д. </w:t>
      </w:r>
      <w:proofErr w:type="spellStart"/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Михайлово</w:t>
      </w:r>
      <w:proofErr w:type="spellEnd"/>
    </w:p>
    <w:p w14:paraId="6BD02641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Категория земель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земли сельскохозяйственного назначения</w:t>
      </w:r>
    </w:p>
    <w:p w14:paraId="2B58823A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Кадастровый номер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hyperlink r:id="rId4" w:tgtFrame="_blank" w:history="1">
        <w:r w:rsidRPr="00CF7D7A">
          <w:rPr>
            <w:rStyle w:val="a4"/>
            <w:rFonts w:ascii="PTSansRegular" w:hAnsi="PTSansRegular"/>
            <w:color w:val="EB4F32"/>
            <w:sz w:val="22"/>
            <w:szCs w:val="22"/>
            <w:bdr w:val="none" w:sz="0" w:space="0" w:color="auto" w:frame="1"/>
          </w:rPr>
          <w:t>37:22:020101:57</w:t>
        </w:r>
      </w:hyperlink>
    </w:p>
    <w:p w14:paraId="7D88B339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Стоимость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3 075 650,28 </w:t>
      </w:r>
      <w:proofErr w:type="spellStart"/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руб</w:t>
      </w:r>
      <w:proofErr w:type="spellEnd"/>
    </w:p>
    <w:p w14:paraId="00508ED7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Площадь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116 га</w:t>
      </w:r>
    </w:p>
    <w:p w14:paraId="2D848EC5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Форма участия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аренда, покупка</w:t>
      </w:r>
    </w:p>
    <w:p w14:paraId="5165EC0A" w14:textId="77777777" w:rsidR="00FF47AE" w:rsidRPr="00CF7D7A" w:rsidRDefault="00FF47AE" w:rsidP="00FF47AE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CF7D7A">
        <w:rPr>
          <w:rFonts w:ascii="CirceBold" w:hAnsi="CirceBold"/>
          <w:b w:val="0"/>
          <w:bCs w:val="0"/>
          <w:color w:val="161616"/>
        </w:rPr>
        <w:t>Инженерная готовность</w:t>
      </w:r>
    </w:p>
    <w:p w14:paraId="4E1D2701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Электроснабжение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Есть возможность подключения. точка подключения на земельном участке, 0,4 кВ,10кВ</w:t>
      </w:r>
    </w:p>
    <w:p w14:paraId="4F6E365E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Водоснабжение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Есть возможность подключения. Возможно бурение скважины</w:t>
      </w:r>
    </w:p>
    <w:p w14:paraId="5228884B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Водоотведение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 Возможно строительство локальной системы водоотведения</w:t>
      </w:r>
    </w:p>
    <w:p w14:paraId="78017E68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Газоснабжение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Нет возможности подключения. </w:t>
      </w:r>
      <w:proofErr w:type="gramStart"/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Возможно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 в рамках получения технических условий от ресурсоснабжающей организации</w:t>
      </w:r>
    </w:p>
    <w:p w14:paraId="6C5B61D3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Отопление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 Возможно строительство локальной системы теплоснабжения</w:t>
      </w:r>
    </w:p>
    <w:p w14:paraId="08C4DA36" w14:textId="77777777" w:rsidR="00FF47AE" w:rsidRPr="00CF7D7A" w:rsidRDefault="00FF47AE" w:rsidP="00FF47AE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CF7D7A">
        <w:rPr>
          <w:rFonts w:ascii="CirceBold" w:hAnsi="CirceBold"/>
          <w:b w:val="0"/>
          <w:bCs w:val="0"/>
          <w:color w:val="161616"/>
        </w:rPr>
        <w:t>Подъездные пути</w:t>
      </w:r>
    </w:p>
    <w:p w14:paraId="02F3F528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Наличие автомобильных подъездных путей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Есть. Имеется грунтовая дорога</w:t>
      </w:r>
    </w:p>
    <w:p w14:paraId="6410A119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 xml:space="preserve">Наличие ж/д </w:t>
      </w:r>
      <w:proofErr w:type="gram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ветки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</w:t>
      </w:r>
    </w:p>
    <w:p w14:paraId="6D01244F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spell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Расстояное</w:t>
      </w:r>
      <w:proofErr w:type="spellEnd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 xml:space="preserve"> до основных автомагистралей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0,3 км. до автодороги Кинешма-Юрьевец-Пучеж-Пурех</w:t>
      </w:r>
    </w:p>
    <w:p w14:paraId="5FDACE94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Расстояние до ближайшей ж/д станции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49 </w:t>
      </w:r>
      <w:proofErr w:type="gramStart"/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км.(</w:t>
      </w:r>
      <w:proofErr w:type="gramEnd"/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Кинешма)</w:t>
      </w:r>
    </w:p>
    <w:p w14:paraId="6833E28C" w14:textId="77777777" w:rsidR="00FF47AE" w:rsidRPr="00CF7D7A" w:rsidRDefault="00FF47AE" w:rsidP="00FF47AE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CF7D7A">
        <w:rPr>
          <w:rFonts w:ascii="CirceBold" w:hAnsi="CirceBold"/>
          <w:b w:val="0"/>
          <w:bCs w:val="0"/>
          <w:color w:val="161616"/>
        </w:rPr>
        <w:t>Контактная информация</w:t>
      </w:r>
    </w:p>
    <w:p w14:paraId="29870C72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Контактное лицо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Глава Юрьевецкого муниципального района Тимошенко Юрий Иванович</w:t>
      </w:r>
    </w:p>
    <w:p w14:paraId="3CF5475B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Телефон</w:t>
      </w:r>
      <w:r w:rsidRPr="00CF7D7A">
        <w:rPr>
          <w:rFonts w:ascii="PTSansRegular" w:hAnsi="PTSansRegular"/>
          <w:color w:val="161616"/>
          <w:sz w:val="22"/>
          <w:szCs w:val="22"/>
        </w:rPr>
        <w:t> </w:t>
      </w:r>
      <w:r w:rsidRPr="00CF7D7A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8 (49337) 2-12-04</w:t>
      </w:r>
    </w:p>
    <w:p w14:paraId="28BF5503" w14:textId="77777777" w:rsidR="00FF47AE" w:rsidRPr="00CF7D7A" w:rsidRDefault="00FF47AE" w:rsidP="00FF47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E-</w:t>
      </w:r>
      <w:proofErr w:type="spellStart"/>
      <w:r w:rsidRPr="00CF7D7A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mail</w:t>
      </w:r>
      <w:proofErr w:type="spellEnd"/>
      <w:r w:rsidRPr="00CF7D7A">
        <w:rPr>
          <w:rFonts w:ascii="PTSansRegular" w:hAnsi="PTSansRegular"/>
          <w:color w:val="161616"/>
          <w:sz w:val="22"/>
          <w:szCs w:val="22"/>
        </w:rPr>
        <w:t> </w:t>
      </w:r>
      <w:hyperlink r:id="rId5" w:history="1">
        <w:r w:rsidRPr="00CF7D7A">
          <w:rPr>
            <w:rStyle w:val="a4"/>
            <w:rFonts w:ascii="PTSansRegular" w:hAnsi="PTSansRegular"/>
            <w:color w:val="EB4F32"/>
            <w:sz w:val="22"/>
            <w:szCs w:val="22"/>
            <w:bdr w:val="none" w:sz="0" w:space="0" w:color="auto" w:frame="1"/>
          </w:rPr>
          <w:t>yurevets.adm@mail.ru</w:t>
        </w:r>
      </w:hyperlink>
    </w:p>
    <w:p w14:paraId="4F2D1D98" w14:textId="77777777" w:rsidR="00FF47AE" w:rsidRDefault="00FF47AE" w:rsidP="00FF47AE"/>
    <w:p w14:paraId="10D53154" w14:textId="518842D1" w:rsidR="00FF47AE" w:rsidRDefault="00FF47AE" w:rsidP="00FF47AE">
      <w:r>
        <w:rPr>
          <w:noProof/>
        </w:rPr>
        <w:drawing>
          <wp:inline distT="0" distB="0" distL="0" distR="0" wp14:anchorId="60325FE8" wp14:editId="569948BC">
            <wp:extent cx="4879340" cy="3406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1C22" w14:textId="77777777" w:rsidR="00CC03EF" w:rsidRDefault="00CC03EF"/>
    <w:sectPr w:rsidR="00CC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rceBold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AE"/>
    <w:rsid w:val="00CC03E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0C0CA"/>
  <w15:chartTrackingRefBased/>
  <w15:docId w15:val="{174BAD86-123E-4E88-8D07-646AAFE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A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FF4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47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basedOn w:val="a"/>
    <w:uiPriority w:val="99"/>
    <w:unhideWhenUsed/>
    <w:rsid w:val="00FF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ure">
    <w:name w:val="azure"/>
    <w:basedOn w:val="a0"/>
    <w:rsid w:val="00FF47AE"/>
  </w:style>
  <w:style w:type="character" w:styleId="a4">
    <w:name w:val="Hyperlink"/>
    <w:basedOn w:val="a0"/>
    <w:uiPriority w:val="99"/>
    <w:semiHidden/>
    <w:unhideWhenUsed/>
    <w:rsid w:val="00FF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urevets.adm@mail.ru" TargetMode="External"/><Relationship Id="rId4" Type="http://schemas.openxmlformats.org/officeDocument/2006/relationships/hyperlink" Target="https://egrp365.ru/p_map/?kadnum=37:22:020101: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 Александр Александрович</dc:creator>
  <cp:keywords/>
  <dc:description/>
  <cp:lastModifiedBy>Ярочкин Александр Александрович</cp:lastModifiedBy>
  <cp:revision>1</cp:revision>
  <dcterms:created xsi:type="dcterms:W3CDTF">2021-01-27T07:38:00Z</dcterms:created>
  <dcterms:modified xsi:type="dcterms:W3CDTF">2021-01-27T07:40:00Z</dcterms:modified>
</cp:coreProperties>
</file>