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9A" w:rsidRPr="001C659A" w:rsidRDefault="001C659A" w:rsidP="001C659A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C659A" w:rsidRPr="001C659A" w:rsidRDefault="001C659A" w:rsidP="001C659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9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«Зеленые площадки»</w:t>
      </w:r>
    </w:p>
    <w:p w:rsidR="001C659A" w:rsidRPr="001C659A" w:rsidRDefault="001C659A" w:rsidP="001C659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96"/>
        <w:gridCol w:w="5099"/>
      </w:tblGrid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Наименование площадки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Зеленая площадка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Место расположения (адрес) площадки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 xml:space="preserve">Ивановская область, город Иваново, улица Минская, у дома 132 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tabs>
                <w:tab w:val="left" w:pos="1185"/>
              </w:tabs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37:24:020561:479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 xml:space="preserve">Площадь участка, </w:t>
            </w:r>
            <w:proofErr w:type="spellStart"/>
            <w:r w:rsidRPr="001C659A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5007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Форма собственность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Государственная собственность не разграничена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Обременения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Охранная зона воздушного транспорта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Склад (код вида 6.9), легкая промышленность (код вида 6.3)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Территориальная зона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Коммунально-складская зона П-2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Условия предоставления площадки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Предоставление в аренду посредством проведения аукциона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Удаленность площадки (км):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от ближайших автомагистралей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0,24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от ближайшей железнодорожной станции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5,6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от аэропорта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15,9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Доступ к площадке: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автомобильное сообщение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имеется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железнодорожное сообщение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отсутствует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Подведенные инженерные сети: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водоснабжение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 xml:space="preserve">На основании договора о подключении (технологическом присоединении) 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водоотведение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На основании договора о подключении (технологическом присоединении)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электроснабжение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техническая возможность присоединения к электрическим сетям филиала ПАО «</w:t>
            </w:r>
            <w:proofErr w:type="spellStart"/>
            <w:r w:rsidRPr="001C659A">
              <w:rPr>
                <w:sz w:val="24"/>
                <w:szCs w:val="24"/>
              </w:rPr>
              <w:t>Россети</w:t>
            </w:r>
            <w:proofErr w:type="spellEnd"/>
            <w:r w:rsidRPr="001C659A">
              <w:rPr>
                <w:sz w:val="24"/>
                <w:szCs w:val="24"/>
              </w:rPr>
              <w:t xml:space="preserve"> Центр и Приволжье» - «Ивэнерго» определяется на стадии подготовки Технических условий, являющихся неотъемлемой частью Договора об осуществлении технологического присоединения на момент подачи заявки на технологическое присоединение.</w:t>
            </w:r>
          </w:p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 xml:space="preserve">Земельный участок расположен в зоне эксплуатации инженерного сооружения воздушной линии электрических </w:t>
            </w:r>
            <w:proofErr w:type="gramStart"/>
            <w:r w:rsidRPr="001C659A">
              <w:rPr>
                <w:sz w:val="24"/>
                <w:szCs w:val="24"/>
              </w:rPr>
              <w:t>сетей  ВЛ</w:t>
            </w:r>
            <w:proofErr w:type="gramEnd"/>
            <w:r w:rsidRPr="001C659A">
              <w:rPr>
                <w:sz w:val="24"/>
                <w:szCs w:val="24"/>
              </w:rPr>
              <w:t xml:space="preserve">-6кВ. </w:t>
            </w:r>
          </w:p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 xml:space="preserve">Освоение земельного участка необходимо осуществлять с учетом соблюдения охранной зоны данной линии. 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газоснабжение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Техническая возможность подключения к сетям газораспределения определяется исходя из величины требуемого максимального часового расхода газа подключаемого объекта</w:t>
            </w:r>
          </w:p>
        </w:tc>
      </w:tr>
      <w:tr w:rsidR="001C659A" w:rsidRPr="001C659A" w:rsidTr="001C659A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jc w:val="both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- отопление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9A" w:rsidRPr="001C659A" w:rsidRDefault="001C659A" w:rsidP="001C659A">
            <w:pPr>
              <w:ind w:right="-5"/>
              <w:rPr>
                <w:sz w:val="24"/>
                <w:szCs w:val="24"/>
              </w:rPr>
            </w:pPr>
            <w:r w:rsidRPr="001C659A">
              <w:rPr>
                <w:sz w:val="24"/>
                <w:szCs w:val="24"/>
              </w:rPr>
              <w:t>Возможность подключения к тепловым сетям ПАО «Т Плюс» и АО «</w:t>
            </w:r>
            <w:proofErr w:type="spellStart"/>
            <w:r w:rsidRPr="001C659A">
              <w:rPr>
                <w:sz w:val="24"/>
                <w:szCs w:val="24"/>
              </w:rPr>
              <w:t>ИвГТЭ</w:t>
            </w:r>
            <w:proofErr w:type="spellEnd"/>
            <w:r w:rsidRPr="001C659A">
              <w:rPr>
                <w:sz w:val="24"/>
                <w:szCs w:val="24"/>
              </w:rPr>
              <w:t>» отсутствует</w:t>
            </w:r>
          </w:p>
        </w:tc>
      </w:tr>
    </w:tbl>
    <w:p w:rsidR="001C659A" w:rsidRPr="001C659A" w:rsidRDefault="001C659A" w:rsidP="001C659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C659A" w:rsidRPr="001C659A" w:rsidSect="00683F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06"/>
    <w:rsid w:val="001C659A"/>
    <w:rsid w:val="00683F85"/>
    <w:rsid w:val="006D0890"/>
    <w:rsid w:val="008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9A7D5-CBF1-4C24-8F14-6E1F10F2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Николаевна Лапшина</dc:creator>
  <cp:keywords/>
  <dc:description/>
  <cp:lastModifiedBy>Вероника Николаевна Лапшина</cp:lastModifiedBy>
  <cp:revision>3</cp:revision>
  <dcterms:created xsi:type="dcterms:W3CDTF">2026-07-08T10:20:00Z</dcterms:created>
  <dcterms:modified xsi:type="dcterms:W3CDTF">2026-07-08T10:20:00Z</dcterms:modified>
</cp:coreProperties>
</file>