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1"/>
        <w:gridCol w:w="632"/>
        <w:gridCol w:w="1772"/>
        <w:gridCol w:w="424"/>
        <w:gridCol w:w="3311"/>
        <w:gridCol w:w="4325"/>
      </w:tblGrid>
      <w:tr w:rsidR="005776F1" w:rsidRPr="005776F1" w14:paraId="48A5D216" w14:textId="77777777" w:rsidTr="001405D0">
        <w:trPr>
          <w:trHeight w:val="2366"/>
        </w:trPr>
        <w:tc>
          <w:tcPr>
            <w:tcW w:w="3125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636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1405D0">
        <w:trPr>
          <w:trHeight w:val="183"/>
        </w:trPr>
        <w:tc>
          <w:tcPr>
            <w:tcW w:w="3125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11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325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1405D0">
        <w:trPr>
          <w:trHeight w:val="790"/>
        </w:trPr>
        <w:tc>
          <w:tcPr>
            <w:tcW w:w="3125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636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02AABA8B" w14:textId="3F2BD23B" w:rsidR="00C61FCC" w:rsidRDefault="00000000" w:rsidP="00C61FCC">
            <w:pPr>
              <w:rPr>
                <w:rStyle w:val="a3"/>
                <w:b/>
                <w:bCs/>
              </w:rPr>
            </w:pPr>
            <w:hyperlink r:id="rId5" w:history="1">
              <w:r w:rsidR="00225AB1" w:rsidRPr="00225AB1">
                <w:rPr>
                  <w:rStyle w:val="a3"/>
                  <w:b/>
                  <w:bCs/>
                </w:rPr>
                <w:t>Продлена и расширена программа льг</w:t>
              </w:r>
              <w:r w:rsidR="00225AB1" w:rsidRPr="00225AB1">
                <w:rPr>
                  <w:rStyle w:val="a3"/>
                  <w:b/>
                  <w:bCs/>
                </w:rPr>
                <w:t>о</w:t>
              </w:r>
              <w:r w:rsidR="00225AB1" w:rsidRPr="00225AB1">
                <w:rPr>
                  <w:rStyle w:val="a3"/>
                  <w:b/>
                  <w:bCs/>
                </w:rPr>
                <w:t>тного кредитования для МСП под 2,5-4%</w:t>
              </w:r>
            </w:hyperlink>
          </w:p>
          <w:p w14:paraId="7F900602" w14:textId="77777777" w:rsidR="00225AB1" w:rsidRDefault="00225AB1" w:rsidP="00E245E4">
            <w:pPr>
              <w:jc w:val="both"/>
            </w:pPr>
            <w:r w:rsidRPr="00225AB1">
              <w:t>Программа льготного кредитования для малого и среднего бизнеса 1764 продлена и дополнена новыми областями кредитуемой деятельности.</w:t>
            </w:r>
          </w:p>
          <w:p w14:paraId="4AC13679" w14:textId="77777777" w:rsidR="00225AB1" w:rsidRDefault="00225AB1" w:rsidP="00225AB1">
            <w:pPr>
              <w:jc w:val="both"/>
            </w:pPr>
            <w:r>
              <w:t xml:space="preserve">Объем программы льготного </w:t>
            </w:r>
            <w:proofErr w:type="spellStart"/>
            <w:r>
              <w:t>инвесткредитования</w:t>
            </w:r>
            <w:proofErr w:type="spellEnd"/>
            <w:r>
              <w:t xml:space="preserve"> на 2023 год увеличен вдвое по сравнению с прошлым годом и составит 100 млрд рублей. Также расширен перечень отраслей, предприятия которых могут воспользоваться кредитами. Ранее программа была направлена на поддержку трех отраслей: обрабатывающего производства, транспортировки и хранения и гостиниц. Теперь добавлены еще приоритетные отрасли для совмещения программ льготного кредитования – это профессиональная, научная и техническая деятельность - </w:t>
            </w:r>
            <w:proofErr w:type="spellStart"/>
            <w:r>
              <w:t>ОКВЭДы</w:t>
            </w:r>
            <w:proofErr w:type="spellEnd"/>
            <w:r>
              <w:t xml:space="preserve"> 72 и 74, а также деятельность в области архитектуры и инженерно-технических испытаний - ОКВЭД 71, за исключением для </w:t>
            </w:r>
            <w:proofErr w:type="spellStart"/>
            <w:r>
              <w:t>подкода</w:t>
            </w:r>
            <w:proofErr w:type="spellEnd"/>
            <w:r>
              <w:t>, связанного с застройщиками.</w:t>
            </w:r>
          </w:p>
          <w:p w14:paraId="1E808285" w14:textId="77777777" w:rsidR="00225AB1" w:rsidRDefault="00225AB1" w:rsidP="00225AB1">
            <w:pPr>
              <w:jc w:val="both"/>
            </w:pPr>
            <w:r>
              <w:t xml:space="preserve">Помимо </w:t>
            </w:r>
            <w:proofErr w:type="spellStart"/>
            <w:r>
              <w:t>инвесткредитов</w:t>
            </w:r>
            <w:proofErr w:type="spellEnd"/>
            <w:r>
              <w:t xml:space="preserve"> под 2,5 и 4% программы «1764», продолжит действие и программа стимулирования кредитования (ПСК) Банка России и Корпорации МСП. В программе ПСК в 2023 году сохранят возможность кредитования бизнеса, занимающегося подакцизными видами деятельности/добычей полезных ископаемых, но только для кредитов до 30 млн рублей. Общий объем программы составит 30 млрд руб. Возможность использования данного лимита будет только у небольших, в том числе региональных банков, а также банков с базовой лицензией. Они смогут кредитовать как на инвестиционные, так и на оборотные цели.</w:t>
            </w:r>
          </w:p>
          <w:p w14:paraId="2163CE8C" w14:textId="7D49D06F" w:rsidR="00225AB1" w:rsidRDefault="00225AB1" w:rsidP="00225AB1">
            <w:pPr>
              <w:jc w:val="both"/>
            </w:pPr>
            <w:r w:rsidRPr="00225AB1">
              <w:t>Воспользоваться программой льготного кредитования могут предприятия, являющиеся субъектами МСП, и подходящие по виду деятельности.</w:t>
            </w:r>
          </w:p>
          <w:p w14:paraId="13CE2258" w14:textId="381E1E4E" w:rsidR="00225AB1" w:rsidRDefault="00225AB1" w:rsidP="00225AB1">
            <w:pPr>
              <w:jc w:val="both"/>
            </w:pPr>
            <w:r w:rsidRPr="00225AB1">
              <w:t xml:space="preserve">Программа реализуется на базе </w:t>
            </w:r>
            <w:hyperlink r:id="rId6" w:anchor="banks" w:history="1">
              <w:r w:rsidRPr="00225AB1">
                <w:rPr>
                  <w:rStyle w:val="a3"/>
                </w:rPr>
                <w:t>кредитных о</w:t>
              </w:r>
              <w:r w:rsidRPr="00225AB1">
                <w:rPr>
                  <w:rStyle w:val="a3"/>
                </w:rPr>
                <w:t>р</w:t>
              </w:r>
              <w:r w:rsidRPr="00225AB1">
                <w:rPr>
                  <w:rStyle w:val="a3"/>
                </w:rPr>
                <w:t>ганизаций, являющихся участниками Программы 1764 и аккредитов</w:t>
              </w:r>
              <w:r w:rsidRPr="00225AB1">
                <w:rPr>
                  <w:rStyle w:val="a3"/>
                </w:rPr>
                <w:t>а</w:t>
              </w:r>
              <w:r w:rsidRPr="00225AB1">
                <w:rPr>
                  <w:rStyle w:val="a3"/>
                </w:rPr>
                <w:t>нных по ПСК.</w:t>
              </w:r>
            </w:hyperlink>
          </w:p>
          <w:p w14:paraId="3058B4B1" w14:textId="416E575C" w:rsidR="00E245E4" w:rsidRPr="005776F1" w:rsidRDefault="00E245E4" w:rsidP="00225AB1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7" w:history="1">
              <w:r w:rsidRPr="00505D55">
                <w:rPr>
                  <w:rStyle w:val="a3"/>
                </w:rPr>
                <w:t>http://derit.ivanovoobl.ru</w:t>
              </w:r>
            </w:hyperlink>
          </w:p>
        </w:tc>
      </w:tr>
      <w:tr w:rsidR="005776F1" w:rsidRPr="005776F1" w14:paraId="7FA65D93" w14:textId="77777777" w:rsidTr="001405D0">
        <w:trPr>
          <w:trHeight w:val="1304"/>
        </w:trPr>
        <w:tc>
          <w:tcPr>
            <w:tcW w:w="721" w:type="dxa"/>
          </w:tcPr>
          <w:p w14:paraId="0E0FB76D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1405D0">
        <w:trPr>
          <w:trHeight w:val="608"/>
        </w:trPr>
        <w:tc>
          <w:tcPr>
            <w:tcW w:w="721" w:type="dxa"/>
          </w:tcPr>
          <w:p w14:paraId="2C60C07F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9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1405D0">
        <w:trPr>
          <w:trHeight w:val="204"/>
        </w:trPr>
        <w:tc>
          <w:tcPr>
            <w:tcW w:w="721" w:type="dxa"/>
          </w:tcPr>
          <w:p w14:paraId="30DEF62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1405D0">
        <w:trPr>
          <w:trHeight w:val="699"/>
        </w:trPr>
        <w:tc>
          <w:tcPr>
            <w:tcW w:w="721" w:type="dxa"/>
          </w:tcPr>
          <w:p w14:paraId="5B9BBF8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1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1405D0">
        <w:trPr>
          <w:trHeight w:val="204"/>
        </w:trPr>
        <w:tc>
          <w:tcPr>
            <w:tcW w:w="721" w:type="dxa"/>
          </w:tcPr>
          <w:p w14:paraId="09E3C25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1405D0">
        <w:trPr>
          <w:trHeight w:val="709"/>
        </w:trPr>
        <w:tc>
          <w:tcPr>
            <w:tcW w:w="721" w:type="dxa"/>
          </w:tcPr>
          <w:p w14:paraId="0D3CF954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3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1405D0">
        <w:trPr>
          <w:trHeight w:val="194"/>
        </w:trPr>
        <w:tc>
          <w:tcPr>
            <w:tcW w:w="721" w:type="dxa"/>
          </w:tcPr>
          <w:p w14:paraId="46966B1A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1405D0">
        <w:trPr>
          <w:trHeight w:val="709"/>
        </w:trPr>
        <w:tc>
          <w:tcPr>
            <w:tcW w:w="721" w:type="dxa"/>
          </w:tcPr>
          <w:p w14:paraId="039E815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5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1405D0">
        <w:trPr>
          <w:trHeight w:val="2743"/>
        </w:trPr>
        <w:tc>
          <w:tcPr>
            <w:tcW w:w="721" w:type="dxa"/>
          </w:tcPr>
          <w:p w14:paraId="56893F4E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65FBD236" w14:textId="08B51632" w:rsidR="00CC336F" w:rsidRDefault="00ED52E0" w:rsidP="00E245E4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405D0"/>
    <w:rsid w:val="001D391F"/>
    <w:rsid w:val="00225AB1"/>
    <w:rsid w:val="00347F93"/>
    <w:rsid w:val="003E4040"/>
    <w:rsid w:val="004D16C7"/>
    <w:rsid w:val="00505D55"/>
    <w:rsid w:val="005776F1"/>
    <w:rsid w:val="005F12B8"/>
    <w:rsid w:val="00676D20"/>
    <w:rsid w:val="0084043F"/>
    <w:rsid w:val="00857BEF"/>
    <w:rsid w:val="00A46A32"/>
    <w:rsid w:val="00AC5031"/>
    <w:rsid w:val="00B13024"/>
    <w:rsid w:val="00B31345"/>
    <w:rsid w:val="00C61FCC"/>
    <w:rsid w:val="00CC336F"/>
    <w:rsid w:val="00E245E4"/>
    <w:rsid w:val="00ED52E0"/>
    <w:rsid w:val="00EE7ED1"/>
    <w:rsid w:val="00F010B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derit.ivanovoobl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pmsp.ru/bankam/psk1764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economy.gov.ru/material/news/programma_lgotnyh_investkreditov_dlya_msp_pod_25_i_4_prodlena_i_rasshirena.htm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2023-02-07T15:03:00Z</dcterms:created>
  <dcterms:modified xsi:type="dcterms:W3CDTF">2023-02-07T15:06:00Z</dcterms:modified>
</cp:coreProperties>
</file>